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77B5" w14:textId="77777777" w:rsidR="00CD50EB" w:rsidRPr="00CD50EB" w:rsidRDefault="00CD50EB" w:rsidP="00CD50EB">
      <w:r w:rsidRPr="00CD50EB">
        <w:rPr>
          <w:b/>
          <w:bCs/>
        </w:rPr>
        <w:t>1. Introduction – 10 Minutes</w:t>
      </w:r>
    </w:p>
    <w:p w14:paraId="18FB10DB" w14:textId="77777777" w:rsidR="00CD50EB" w:rsidRPr="00CD50EB" w:rsidRDefault="00CD50EB" w:rsidP="00CD50EB">
      <w:pPr>
        <w:numPr>
          <w:ilvl w:val="0"/>
          <w:numId w:val="1"/>
        </w:numPr>
      </w:pPr>
      <w:r w:rsidRPr="00CD50EB">
        <w:t>Welcome and session overview</w:t>
      </w:r>
    </w:p>
    <w:p w14:paraId="72C25A94" w14:textId="77777777" w:rsidR="00CD50EB" w:rsidRPr="00CD50EB" w:rsidRDefault="00CD50EB" w:rsidP="00CD50EB">
      <w:pPr>
        <w:numPr>
          <w:ilvl w:val="0"/>
          <w:numId w:val="1"/>
        </w:numPr>
      </w:pPr>
      <w:r w:rsidRPr="00CD50EB">
        <w:t>Importance of transparency and engagement in property valuation</w:t>
      </w:r>
    </w:p>
    <w:p w14:paraId="2519C260" w14:textId="77777777" w:rsidR="00CD50EB" w:rsidRPr="00CD50EB" w:rsidRDefault="00CD50EB" w:rsidP="00CD50EB">
      <w:pPr>
        <w:numPr>
          <w:ilvl w:val="0"/>
          <w:numId w:val="1"/>
        </w:numPr>
      </w:pPr>
      <w:r w:rsidRPr="00CD50EB">
        <w:t>Brief introduction to ArcGIS Parcel Value Analysis and ArcGIS Hub</w:t>
      </w:r>
    </w:p>
    <w:p w14:paraId="684291D9" w14:textId="77777777" w:rsidR="00CD50EB" w:rsidRPr="00CD50EB" w:rsidRDefault="00CD50EB" w:rsidP="00CD50EB">
      <w:r w:rsidRPr="00CD50EB">
        <w:rPr>
          <w:b/>
          <w:bCs/>
        </w:rPr>
        <w:t>2. Challenges in Property Valuation and Public Engagement – 10 Minutes</w:t>
      </w:r>
    </w:p>
    <w:p w14:paraId="5CE21BC7" w14:textId="77777777" w:rsidR="00CD50EB" w:rsidRPr="00CD50EB" w:rsidRDefault="00CD50EB" w:rsidP="00CD50EB">
      <w:pPr>
        <w:numPr>
          <w:ilvl w:val="0"/>
          <w:numId w:val="2"/>
        </w:numPr>
      </w:pPr>
      <w:r w:rsidRPr="00CD50EB">
        <w:t>Traditional barriers to sharing property data</w:t>
      </w:r>
    </w:p>
    <w:p w14:paraId="69509B59" w14:textId="77777777" w:rsidR="00CD50EB" w:rsidRPr="00CD50EB" w:rsidRDefault="00CD50EB" w:rsidP="00CD50EB">
      <w:pPr>
        <w:numPr>
          <w:ilvl w:val="0"/>
          <w:numId w:val="2"/>
        </w:numPr>
      </w:pPr>
      <w:r w:rsidRPr="00CD50EB">
        <w:t>Issues of public trust and data accessibility</w:t>
      </w:r>
    </w:p>
    <w:p w14:paraId="5464A16A" w14:textId="77777777" w:rsidR="00CD50EB" w:rsidRPr="00CD50EB" w:rsidRDefault="00CD50EB" w:rsidP="00CD50EB">
      <w:pPr>
        <w:numPr>
          <w:ilvl w:val="0"/>
          <w:numId w:val="2"/>
        </w:numPr>
      </w:pPr>
      <w:r w:rsidRPr="00CD50EB">
        <w:t>The need for spatial context in valuation</w:t>
      </w:r>
    </w:p>
    <w:p w14:paraId="3391318E" w14:textId="77777777" w:rsidR="00CD50EB" w:rsidRPr="00CD50EB" w:rsidRDefault="00CD50EB" w:rsidP="00CD50EB">
      <w:r w:rsidRPr="00CD50EB">
        <w:rPr>
          <w:b/>
          <w:bCs/>
        </w:rPr>
        <w:t>3. ArcGIS Parcel Value Analysis: Supporting Assessors – 30 Minutes</w:t>
      </w:r>
    </w:p>
    <w:p w14:paraId="6426EA74" w14:textId="77777777" w:rsidR="00CD50EB" w:rsidRPr="00CD50EB" w:rsidRDefault="00CD50EB" w:rsidP="00CD50EB">
      <w:pPr>
        <w:numPr>
          <w:ilvl w:val="0"/>
          <w:numId w:val="3"/>
        </w:numPr>
      </w:pPr>
      <w:r w:rsidRPr="00CD50EB">
        <w:t>Overview of Parcel Value Analysis capabilities</w:t>
      </w:r>
    </w:p>
    <w:p w14:paraId="43FD4420" w14:textId="77777777" w:rsidR="00CD50EB" w:rsidRPr="00CD50EB" w:rsidRDefault="00CD50EB" w:rsidP="00CD50EB">
      <w:pPr>
        <w:numPr>
          <w:ilvl w:val="0"/>
          <w:numId w:val="3"/>
        </w:numPr>
      </w:pPr>
      <w:r w:rsidRPr="00CD50EB">
        <w:t>Visualizing neighborhood trends with spatial tools</w:t>
      </w:r>
    </w:p>
    <w:p w14:paraId="662B4D40" w14:textId="77777777" w:rsidR="00CD50EB" w:rsidRPr="00CD50EB" w:rsidRDefault="00CD50EB" w:rsidP="00CD50EB">
      <w:pPr>
        <w:numPr>
          <w:ilvl w:val="0"/>
          <w:numId w:val="3"/>
        </w:numPr>
      </w:pPr>
      <w:r w:rsidRPr="00CD50EB">
        <w:t>Case example: Data-informed decision-making in a county assessor’s office</w:t>
      </w:r>
    </w:p>
    <w:p w14:paraId="263F70FC" w14:textId="77777777" w:rsidR="00CD50EB" w:rsidRPr="00CD50EB" w:rsidRDefault="00CD50EB" w:rsidP="00CD50EB">
      <w:r w:rsidRPr="00CD50EB">
        <w:rPr>
          <w:b/>
          <w:bCs/>
        </w:rPr>
        <w:t>4. ArcGIS Hub: Enhancing Public Engagement – 30 Minutes</w:t>
      </w:r>
    </w:p>
    <w:p w14:paraId="6ADE3A21" w14:textId="77777777" w:rsidR="00CD50EB" w:rsidRPr="00CD50EB" w:rsidRDefault="00CD50EB" w:rsidP="00CD50EB">
      <w:pPr>
        <w:numPr>
          <w:ilvl w:val="0"/>
          <w:numId w:val="4"/>
        </w:numPr>
      </w:pPr>
      <w:r w:rsidRPr="00CD50EB">
        <w:t>Introduction to ArcGIS Hub as a community platform</w:t>
      </w:r>
    </w:p>
    <w:p w14:paraId="6A68E1DF" w14:textId="77777777" w:rsidR="00CD50EB" w:rsidRPr="00CD50EB" w:rsidRDefault="00CD50EB" w:rsidP="00CD50EB">
      <w:pPr>
        <w:numPr>
          <w:ilvl w:val="0"/>
          <w:numId w:val="4"/>
        </w:numPr>
      </w:pPr>
      <w:r w:rsidRPr="00CD50EB">
        <w:t>Sharing valuation and ownership data transparently</w:t>
      </w:r>
    </w:p>
    <w:p w14:paraId="54AE18C7" w14:textId="77777777" w:rsidR="00CD50EB" w:rsidRPr="00CD50EB" w:rsidRDefault="00CD50EB" w:rsidP="00CD50EB">
      <w:pPr>
        <w:numPr>
          <w:ilvl w:val="0"/>
          <w:numId w:val="4"/>
        </w:numPr>
      </w:pPr>
      <w:r w:rsidRPr="00CD50EB">
        <w:t>Demonstration of an interactive property information site</w:t>
      </w:r>
    </w:p>
    <w:p w14:paraId="35F9724B" w14:textId="77777777" w:rsidR="00CD50EB" w:rsidRPr="00CD50EB" w:rsidRDefault="00CD50EB" w:rsidP="00CD50EB">
      <w:r w:rsidRPr="00CD50EB">
        <w:rPr>
          <w:b/>
          <w:bCs/>
        </w:rPr>
        <w:t>5. Benefits of GIS Integration – 10 Minutes</w:t>
      </w:r>
    </w:p>
    <w:p w14:paraId="3DA28595" w14:textId="77777777" w:rsidR="00CD50EB" w:rsidRPr="00CD50EB" w:rsidRDefault="00CD50EB" w:rsidP="00CD50EB">
      <w:pPr>
        <w:numPr>
          <w:ilvl w:val="0"/>
          <w:numId w:val="5"/>
        </w:numPr>
      </w:pPr>
      <w:r w:rsidRPr="00CD50EB">
        <w:t>Increased public trust and transparency</w:t>
      </w:r>
    </w:p>
    <w:p w14:paraId="1EEB72E8" w14:textId="77777777" w:rsidR="00CD50EB" w:rsidRPr="00CD50EB" w:rsidRDefault="00CD50EB" w:rsidP="00CD50EB">
      <w:pPr>
        <w:numPr>
          <w:ilvl w:val="0"/>
          <w:numId w:val="5"/>
        </w:numPr>
      </w:pPr>
      <w:r w:rsidRPr="00CD50EB">
        <w:t>More efficient assessor workflows</w:t>
      </w:r>
    </w:p>
    <w:p w14:paraId="49A3F696" w14:textId="77777777" w:rsidR="00CD50EB" w:rsidRPr="00CD50EB" w:rsidRDefault="00CD50EB" w:rsidP="00CD50EB">
      <w:pPr>
        <w:numPr>
          <w:ilvl w:val="0"/>
          <w:numId w:val="5"/>
        </w:numPr>
      </w:pPr>
      <w:r w:rsidRPr="00CD50EB">
        <w:t>Better-informed policy and planning decisions</w:t>
      </w:r>
    </w:p>
    <w:p w14:paraId="3237BD32" w14:textId="77777777" w:rsidR="00CD50EB" w:rsidRPr="00CD50EB" w:rsidRDefault="00CD50EB" w:rsidP="00CD50EB">
      <w:r w:rsidRPr="00CD50EB">
        <w:rPr>
          <w:b/>
          <w:bCs/>
        </w:rPr>
        <w:t>6. Future Trends and Technologies in Land Records – 15 Minutes</w:t>
      </w:r>
    </w:p>
    <w:p w14:paraId="1F6205CD" w14:textId="77777777" w:rsidR="00CD50EB" w:rsidRPr="00CD50EB" w:rsidRDefault="00CD50EB" w:rsidP="00CD50EB">
      <w:pPr>
        <w:numPr>
          <w:ilvl w:val="0"/>
          <w:numId w:val="6"/>
        </w:numPr>
      </w:pPr>
      <w:r w:rsidRPr="00CD50EB">
        <w:t>Emerging tools: AI, 3D mapping, and mobile data collection</w:t>
      </w:r>
    </w:p>
    <w:p w14:paraId="0E854CC3" w14:textId="77777777" w:rsidR="00CD50EB" w:rsidRPr="00CD50EB" w:rsidRDefault="00CD50EB" w:rsidP="00CD50EB">
      <w:pPr>
        <w:numPr>
          <w:ilvl w:val="0"/>
          <w:numId w:val="6"/>
        </w:numPr>
      </w:pPr>
      <w:r w:rsidRPr="00CD50EB">
        <w:t>Evolving expectations for public access and data interactivity</w:t>
      </w:r>
    </w:p>
    <w:p w14:paraId="2ADE8CAA" w14:textId="77777777" w:rsidR="00CD50EB" w:rsidRPr="00CD50EB" w:rsidRDefault="00CD50EB" w:rsidP="00CD50EB">
      <w:pPr>
        <w:numPr>
          <w:ilvl w:val="0"/>
          <w:numId w:val="6"/>
        </w:numPr>
      </w:pPr>
      <w:r w:rsidRPr="00CD50EB">
        <w:t>Opportunities for cross-departmental collaboration</w:t>
      </w:r>
    </w:p>
    <w:p w14:paraId="36C71599" w14:textId="77777777" w:rsidR="00CD50EB" w:rsidRPr="00CD50EB" w:rsidRDefault="00CD50EB" w:rsidP="00CD50EB">
      <w:r w:rsidRPr="00CD50EB">
        <w:rPr>
          <w:b/>
          <w:bCs/>
        </w:rPr>
        <w:t>7. Q&amp;A and Discussion – 10 Minutes</w:t>
      </w:r>
    </w:p>
    <w:p w14:paraId="15928E07" w14:textId="77777777" w:rsidR="00CD50EB" w:rsidRDefault="00CD50EB"/>
    <w:sectPr w:rsidR="00CD5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920"/>
    <w:multiLevelType w:val="multilevel"/>
    <w:tmpl w:val="1C6A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91679"/>
    <w:multiLevelType w:val="multilevel"/>
    <w:tmpl w:val="BC6C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331C15"/>
    <w:multiLevelType w:val="multilevel"/>
    <w:tmpl w:val="07CC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BE128C"/>
    <w:multiLevelType w:val="multilevel"/>
    <w:tmpl w:val="7CA2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30D48"/>
    <w:multiLevelType w:val="multilevel"/>
    <w:tmpl w:val="71EC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8C099F"/>
    <w:multiLevelType w:val="multilevel"/>
    <w:tmpl w:val="8E58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70963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481077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3185474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6964713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8703414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6256254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EB"/>
    <w:rsid w:val="00831BF7"/>
    <w:rsid w:val="00CD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655BC"/>
  <w15:chartTrackingRefBased/>
  <w15:docId w15:val="{889724F1-78E3-4C74-8C7C-25E1F068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0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0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0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0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1093</Characters>
  <Application>Microsoft Office Word</Application>
  <DocSecurity>0</DocSecurity>
  <Lines>9</Lines>
  <Paragraphs>2</Paragraphs>
  <ScaleCrop>false</ScaleCrop>
  <Company>County of Stearns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Lahr, Randy</dc:creator>
  <cp:keywords/>
  <dc:description/>
  <cp:lastModifiedBy>Lahr, Randy</cp:lastModifiedBy>
  <cp:revision>1</cp:revision>
  <dcterms:created xsi:type="dcterms:W3CDTF">2025-06-09T13:24:00Z</dcterms:created>
  <dcterms:modified xsi:type="dcterms:W3CDTF">2025-06-09T13:27:00Z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e5b2e6-1e5d-43ff-b03f-437e65f04cc2_Enabled">
    <vt:lpwstr>true</vt:lpwstr>
  </property>
  <property fmtid="{D5CDD505-2E9C-101B-9397-08002B2CF9AE}" pid="3" name="MSIP_Label_a2e5b2e6-1e5d-43ff-b03f-437e65f04cc2_SetDate">
    <vt:lpwstr>2025-06-09T13:27:08Z</vt:lpwstr>
  </property>
  <property fmtid="{D5CDD505-2E9C-101B-9397-08002B2CF9AE}" pid="4" name="MSIP_Label_a2e5b2e6-1e5d-43ff-b03f-437e65f04cc2_Method">
    <vt:lpwstr>Standard</vt:lpwstr>
  </property>
  <property fmtid="{D5CDD505-2E9C-101B-9397-08002B2CF9AE}" pid="5" name="MSIP_Label_a2e5b2e6-1e5d-43ff-b03f-437e65f04cc2_Name">
    <vt:lpwstr>defa4170-0d19-0005-0004-bc88714345d2</vt:lpwstr>
  </property>
  <property fmtid="{D5CDD505-2E9C-101B-9397-08002B2CF9AE}" pid="6" name="MSIP_Label_a2e5b2e6-1e5d-43ff-b03f-437e65f04cc2_SiteId">
    <vt:lpwstr>3a573c9f-610e-4237-9520-c8291dad5888</vt:lpwstr>
  </property>
  <property fmtid="{D5CDD505-2E9C-101B-9397-08002B2CF9AE}" pid="7" name="MSIP_Label_a2e5b2e6-1e5d-43ff-b03f-437e65f04cc2_ActionId">
    <vt:lpwstr>a52717c2-c46d-4a6f-9ca5-27ede01f635a</vt:lpwstr>
  </property>
  <property fmtid="{D5CDD505-2E9C-101B-9397-08002B2CF9AE}" pid="8" name="MSIP_Label_a2e5b2e6-1e5d-43ff-b03f-437e65f04cc2_ContentBits">
    <vt:lpwstr>0</vt:lpwstr>
  </property>
  <property fmtid="{D5CDD505-2E9C-101B-9397-08002B2CF9AE}" pid="9" name="MSIP_Label_a2e5b2e6-1e5d-43ff-b03f-437e65f04cc2_Tag">
    <vt:lpwstr>10, 3, 0, 1</vt:lpwstr>
  </property>
</Properties>
</file>